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270" w:rsidRPr="0084168C" w:rsidRDefault="007F2270" w:rsidP="007F2270">
      <w:pPr>
        <w:pStyle w:val="NormalWeb"/>
        <w:spacing w:before="0" w:beforeAutospacing="0" w:after="0" w:afterAutospacing="0"/>
        <w:jc w:val="center"/>
        <w:rPr>
          <w:rStyle w:val="Textoennegrita"/>
          <w:rFonts w:asciiTheme="minorHAnsi" w:hAnsiTheme="minorHAnsi" w:cstheme="minorHAnsi"/>
          <w:lang w:val="es-ES"/>
        </w:rPr>
      </w:pPr>
      <w:r w:rsidRPr="0084168C">
        <w:rPr>
          <w:rStyle w:val="Textoennegrita"/>
          <w:rFonts w:asciiTheme="minorHAnsi" w:hAnsiTheme="minorHAnsi" w:cstheme="minorHAnsi"/>
          <w:lang w:val="es-ES"/>
        </w:rPr>
        <w:t>LICEO INTEGRADO DE ZIPAQUIRA</w:t>
      </w:r>
    </w:p>
    <w:p w:rsidR="007F2270" w:rsidRPr="0084168C" w:rsidRDefault="007F2270" w:rsidP="007F2270">
      <w:pPr>
        <w:pStyle w:val="NormalWeb"/>
        <w:spacing w:before="0" w:beforeAutospacing="0" w:after="0" w:afterAutospacing="0"/>
        <w:jc w:val="center"/>
        <w:rPr>
          <w:rStyle w:val="Textoennegrita"/>
          <w:rFonts w:asciiTheme="minorHAnsi" w:hAnsiTheme="minorHAnsi" w:cstheme="minorHAnsi"/>
          <w:lang w:val="es-ES"/>
        </w:rPr>
      </w:pPr>
      <w:r w:rsidRPr="0084168C">
        <w:rPr>
          <w:rStyle w:val="Textoennegrita"/>
          <w:rFonts w:asciiTheme="minorHAnsi" w:hAnsiTheme="minorHAnsi" w:cstheme="minorHAnsi"/>
          <w:lang w:val="es-ES"/>
        </w:rPr>
        <w:t>GUIA 7 FILOSOFIA GRADO DECIMO</w:t>
      </w:r>
    </w:p>
    <w:p w:rsidR="0084168C" w:rsidRPr="0084168C" w:rsidRDefault="0084168C" w:rsidP="007F2270">
      <w:pPr>
        <w:pStyle w:val="NormalWeb"/>
        <w:spacing w:before="0" w:beforeAutospacing="0" w:after="0" w:afterAutospacing="0"/>
        <w:jc w:val="center"/>
        <w:rPr>
          <w:rStyle w:val="Textoennegrita"/>
          <w:rFonts w:asciiTheme="minorHAnsi" w:hAnsiTheme="minorHAnsi" w:cstheme="minorHAnsi"/>
          <w:lang w:val="es-ES"/>
        </w:rPr>
      </w:pPr>
    </w:p>
    <w:p w:rsidR="0084168C" w:rsidRPr="0084168C" w:rsidRDefault="0084168C" w:rsidP="0084168C">
      <w:pPr>
        <w:pStyle w:val="NormalWeb"/>
        <w:spacing w:before="0" w:beforeAutospacing="0" w:after="0" w:afterAutospacing="0"/>
        <w:rPr>
          <w:rStyle w:val="Textoennegrita"/>
          <w:rFonts w:asciiTheme="minorHAnsi" w:hAnsiTheme="minorHAnsi" w:cstheme="minorHAnsi"/>
          <w:lang w:val="es-ES"/>
        </w:rPr>
      </w:pPr>
      <w:r w:rsidRPr="0084168C">
        <w:rPr>
          <w:rStyle w:val="Textoennegrita"/>
          <w:rFonts w:asciiTheme="minorHAnsi" w:hAnsiTheme="minorHAnsi" w:cstheme="minorHAnsi"/>
          <w:lang w:val="es-ES"/>
        </w:rPr>
        <w:t>DESPUES DE LEER EL SIGUIENTE TEXTO RESPONDA LAS PREGUNTAS QUE SE ENCUENTRAN AL FINAL</w:t>
      </w:r>
    </w:p>
    <w:p w:rsidR="007F2270" w:rsidRDefault="007F2270" w:rsidP="007F2270">
      <w:pPr>
        <w:pStyle w:val="NormalWeb"/>
        <w:spacing w:before="0" w:beforeAutospacing="0" w:after="0" w:afterAutospacing="0"/>
        <w:jc w:val="center"/>
        <w:rPr>
          <w:rStyle w:val="Textoennegrita"/>
          <w:rFonts w:asciiTheme="minorHAnsi" w:hAnsiTheme="minorHAnsi" w:cstheme="minorHAnsi"/>
          <w:b w:val="0"/>
          <w:lang w:val="es-ES"/>
        </w:rPr>
      </w:pPr>
    </w:p>
    <w:p w:rsidR="007F2270" w:rsidRDefault="007F2270" w:rsidP="007F2270">
      <w:pPr>
        <w:pStyle w:val="NormalWeb"/>
        <w:spacing w:before="0" w:beforeAutospacing="0" w:after="0" w:afterAutospacing="0"/>
        <w:jc w:val="center"/>
        <w:rPr>
          <w:rStyle w:val="Textoennegrita"/>
          <w:rFonts w:asciiTheme="minorHAnsi" w:hAnsiTheme="minorHAnsi" w:cstheme="minorHAnsi"/>
          <w:b w:val="0"/>
          <w:lang w:val="es-ES"/>
        </w:rPr>
      </w:pPr>
      <w:r>
        <w:rPr>
          <w:rStyle w:val="Textoennegrita"/>
          <w:rFonts w:asciiTheme="minorHAnsi" w:hAnsiTheme="minorHAnsi" w:cstheme="minorHAnsi"/>
          <w:b w:val="0"/>
          <w:lang w:val="es-ES"/>
        </w:rPr>
        <w:t>EL MÉTODO</w:t>
      </w:r>
    </w:p>
    <w:p w:rsidR="007F2270" w:rsidRDefault="007F2270" w:rsidP="007F2270">
      <w:pPr>
        <w:pStyle w:val="NormalWeb"/>
        <w:spacing w:before="0" w:beforeAutospacing="0" w:after="0" w:afterAutospacing="0"/>
        <w:jc w:val="center"/>
        <w:rPr>
          <w:rStyle w:val="Textoennegrita"/>
          <w:rFonts w:asciiTheme="minorHAnsi" w:hAnsiTheme="minorHAnsi" w:cstheme="minorHAnsi"/>
          <w:b w:val="0"/>
          <w:lang w:val="es-ES"/>
        </w:rPr>
      </w:pPr>
    </w:p>
    <w:p w:rsidR="00C528DC" w:rsidRPr="00C528DC" w:rsidRDefault="00C528DC" w:rsidP="007F2270">
      <w:pPr>
        <w:pStyle w:val="NormalWeb"/>
        <w:spacing w:before="0" w:beforeAutospacing="0" w:after="0" w:afterAutospacing="0"/>
        <w:ind w:firstLine="708"/>
        <w:jc w:val="both"/>
        <w:rPr>
          <w:rFonts w:asciiTheme="minorHAnsi" w:hAnsiTheme="minorHAnsi" w:cstheme="minorHAnsi"/>
          <w:lang w:val="es-ES"/>
        </w:rPr>
      </w:pPr>
      <w:r w:rsidRPr="00C528DC">
        <w:rPr>
          <w:rStyle w:val="Textoennegrita"/>
          <w:rFonts w:asciiTheme="minorHAnsi" w:hAnsiTheme="minorHAnsi" w:cstheme="minorHAnsi"/>
          <w:b w:val="0"/>
          <w:lang w:val="es-ES"/>
        </w:rPr>
        <w:t>Método</w:t>
      </w:r>
      <w:r w:rsidRPr="00C528DC">
        <w:rPr>
          <w:rFonts w:asciiTheme="minorHAnsi" w:hAnsiTheme="minorHAnsi" w:cstheme="minorHAnsi"/>
          <w:lang w:val="es-ES"/>
        </w:rPr>
        <w:t xml:space="preserve"> es una palabra que proviene del término griego </w:t>
      </w:r>
      <w:r w:rsidRPr="00C528DC">
        <w:rPr>
          <w:rStyle w:val="nfasis"/>
          <w:rFonts w:asciiTheme="minorHAnsi" w:hAnsiTheme="minorHAnsi" w:cstheme="minorHAnsi"/>
          <w:lang w:val="es-ES"/>
        </w:rPr>
        <w:t>methodos</w:t>
      </w:r>
      <w:r w:rsidRPr="00C528DC">
        <w:rPr>
          <w:rFonts w:asciiTheme="minorHAnsi" w:hAnsiTheme="minorHAnsi" w:cstheme="minorHAnsi"/>
          <w:lang w:val="es-ES"/>
        </w:rPr>
        <w:t xml:space="preserve"> (</w:t>
      </w:r>
      <w:r w:rsidRPr="00C528DC">
        <w:rPr>
          <w:rStyle w:val="Textoennegrita"/>
          <w:rFonts w:asciiTheme="minorHAnsi" w:hAnsiTheme="minorHAnsi" w:cstheme="minorHAnsi"/>
          <w:b w:val="0"/>
          <w:lang w:val="es-ES"/>
        </w:rPr>
        <w:t>“camino”</w:t>
      </w:r>
      <w:r w:rsidRPr="00C528DC">
        <w:rPr>
          <w:rFonts w:asciiTheme="minorHAnsi" w:hAnsiTheme="minorHAnsi" w:cstheme="minorHAnsi"/>
          <w:lang w:val="es-ES"/>
        </w:rPr>
        <w:t xml:space="preserve"> o </w:t>
      </w:r>
      <w:r w:rsidRPr="00C528DC">
        <w:rPr>
          <w:rStyle w:val="Textoennegrita"/>
          <w:rFonts w:asciiTheme="minorHAnsi" w:hAnsiTheme="minorHAnsi" w:cstheme="minorHAnsi"/>
          <w:b w:val="0"/>
          <w:lang w:val="es-ES"/>
        </w:rPr>
        <w:t>“vía”</w:t>
      </w:r>
      <w:r w:rsidRPr="00C528DC">
        <w:rPr>
          <w:rFonts w:asciiTheme="minorHAnsi" w:hAnsiTheme="minorHAnsi" w:cstheme="minorHAnsi"/>
          <w:lang w:val="es-ES"/>
        </w:rPr>
        <w:t xml:space="preserve">) y que se refiere al </w:t>
      </w:r>
      <w:r w:rsidRPr="00C528DC">
        <w:rPr>
          <w:rStyle w:val="Textoennegrita"/>
          <w:rFonts w:asciiTheme="minorHAnsi" w:hAnsiTheme="minorHAnsi" w:cstheme="minorHAnsi"/>
          <w:b w:val="0"/>
          <w:lang w:val="es-ES"/>
        </w:rPr>
        <w:t>medio utilizado para llegar a un fin</w:t>
      </w:r>
      <w:r w:rsidRPr="00C528DC">
        <w:rPr>
          <w:rFonts w:asciiTheme="minorHAnsi" w:hAnsiTheme="minorHAnsi" w:cstheme="minorHAnsi"/>
          <w:lang w:val="es-ES"/>
        </w:rPr>
        <w:t>. Su significado original señala el camino que conduce a un lugar.</w:t>
      </w:r>
      <w:r w:rsidR="007F2270">
        <w:rPr>
          <w:rFonts w:asciiTheme="minorHAnsi" w:hAnsiTheme="minorHAnsi" w:cstheme="minorHAnsi"/>
          <w:lang w:val="es-ES"/>
        </w:rPr>
        <w:t xml:space="preserve">  </w:t>
      </w:r>
      <w:r w:rsidRPr="00C528DC">
        <w:rPr>
          <w:rFonts w:asciiTheme="minorHAnsi" w:hAnsiTheme="minorHAnsi" w:cstheme="minorHAnsi"/>
          <w:lang w:val="es-ES"/>
        </w:rPr>
        <w:t xml:space="preserve">La palabra método puede referirse a diversos conceptos. Por ejemplo, a los </w:t>
      </w:r>
      <w:hyperlink r:id="rId6" w:history="1">
        <w:r w:rsidRPr="007F2270">
          <w:rPr>
            <w:rStyle w:val="Textoennegrita"/>
            <w:rFonts w:asciiTheme="minorHAnsi" w:hAnsiTheme="minorHAnsi" w:cstheme="minorHAnsi"/>
            <w:b w:val="0"/>
            <w:lang w:val="es-ES"/>
          </w:rPr>
          <w:t>métodos de clasificación científica</w:t>
        </w:r>
      </w:hyperlink>
      <w:r w:rsidRPr="007F2270">
        <w:rPr>
          <w:rFonts w:asciiTheme="minorHAnsi" w:hAnsiTheme="minorHAnsi" w:cstheme="minorHAnsi"/>
          <w:lang w:val="es-ES"/>
        </w:rPr>
        <w:t>.</w:t>
      </w:r>
      <w:r w:rsidRPr="00C528DC">
        <w:rPr>
          <w:rFonts w:asciiTheme="minorHAnsi" w:hAnsiTheme="minorHAnsi" w:cstheme="minorHAnsi"/>
          <w:lang w:val="es-ES"/>
        </w:rPr>
        <w:t xml:space="preserve"> </w:t>
      </w:r>
      <w:r w:rsidR="007F2270">
        <w:rPr>
          <w:rFonts w:asciiTheme="minorHAnsi" w:hAnsiTheme="minorHAnsi" w:cstheme="minorHAnsi"/>
          <w:lang w:val="es-ES"/>
        </w:rPr>
        <w:t xml:space="preserve"> </w:t>
      </w:r>
      <w:r w:rsidRPr="00C528DC">
        <w:rPr>
          <w:rFonts w:asciiTheme="minorHAnsi" w:hAnsiTheme="minorHAnsi" w:cstheme="minorHAnsi"/>
          <w:lang w:val="es-ES"/>
        </w:rPr>
        <w:t>Esta es la disciplina que permite a los biólogos agrupar y separar en categorías a los diversos organismos y conjuntos.</w:t>
      </w:r>
    </w:p>
    <w:p w:rsidR="00C528DC" w:rsidRPr="00C528DC" w:rsidRDefault="00C528DC" w:rsidP="007F2270">
      <w:pPr>
        <w:pStyle w:val="NormalWeb"/>
        <w:spacing w:before="0" w:beforeAutospacing="0" w:after="0" w:afterAutospacing="0"/>
        <w:ind w:firstLine="708"/>
        <w:jc w:val="both"/>
        <w:rPr>
          <w:rFonts w:asciiTheme="minorHAnsi" w:hAnsiTheme="minorHAnsi" w:cstheme="minorHAnsi"/>
          <w:lang w:val="es-ES"/>
        </w:rPr>
      </w:pPr>
      <w:r w:rsidRPr="00C528DC">
        <w:rPr>
          <w:rFonts w:asciiTheme="minorHAnsi" w:hAnsiTheme="minorHAnsi" w:cstheme="minorHAnsi"/>
          <w:lang w:val="es-ES"/>
        </w:rPr>
        <w:t xml:space="preserve">El </w:t>
      </w:r>
      <w:hyperlink r:id="rId7" w:history="1">
        <w:r w:rsidRPr="007F2270">
          <w:rPr>
            <w:rStyle w:val="Textoennegrita"/>
            <w:rFonts w:asciiTheme="minorHAnsi" w:hAnsiTheme="minorHAnsi" w:cstheme="minorHAnsi"/>
            <w:b w:val="0"/>
            <w:lang w:val="es-ES"/>
          </w:rPr>
          <w:t>método científico</w:t>
        </w:r>
      </w:hyperlink>
      <w:r w:rsidRPr="00C528DC">
        <w:rPr>
          <w:rFonts w:asciiTheme="minorHAnsi" w:hAnsiTheme="minorHAnsi" w:cstheme="minorHAnsi"/>
          <w:lang w:val="es-ES"/>
        </w:rPr>
        <w:t xml:space="preserve">, por su parte, es la serie de pasos que sigue </w:t>
      </w:r>
      <w:r w:rsidRPr="007F2270">
        <w:rPr>
          <w:rFonts w:asciiTheme="minorHAnsi" w:hAnsiTheme="minorHAnsi" w:cstheme="minorHAnsi"/>
          <w:lang w:val="es-ES"/>
        </w:rPr>
        <w:t xml:space="preserve">una </w:t>
      </w:r>
      <w:hyperlink r:id="rId8" w:history="1">
        <w:r w:rsidRPr="007F2270">
          <w:rPr>
            <w:rStyle w:val="Textoennegrita"/>
            <w:rFonts w:asciiTheme="minorHAnsi" w:hAnsiTheme="minorHAnsi" w:cstheme="minorHAnsi"/>
            <w:b w:val="0"/>
            <w:lang w:val="es-ES"/>
          </w:rPr>
          <w:t>ciencia</w:t>
        </w:r>
      </w:hyperlink>
      <w:r w:rsidRPr="00C528DC">
        <w:rPr>
          <w:rFonts w:asciiTheme="minorHAnsi" w:hAnsiTheme="minorHAnsi" w:cstheme="minorHAnsi"/>
          <w:lang w:val="es-ES"/>
        </w:rPr>
        <w:t xml:space="preserve"> para obtener </w:t>
      </w:r>
      <w:r w:rsidRPr="00C528DC">
        <w:rPr>
          <w:rStyle w:val="Textoennegrita"/>
          <w:rFonts w:asciiTheme="minorHAnsi" w:hAnsiTheme="minorHAnsi" w:cstheme="minorHAnsi"/>
          <w:b w:val="0"/>
          <w:lang w:val="es-ES"/>
        </w:rPr>
        <w:t>saberes válidos</w:t>
      </w:r>
      <w:r w:rsidRPr="00C528DC">
        <w:rPr>
          <w:rFonts w:asciiTheme="minorHAnsi" w:hAnsiTheme="minorHAnsi" w:cstheme="minorHAnsi"/>
          <w:lang w:val="es-ES"/>
        </w:rPr>
        <w:t xml:space="preserve"> (es decir, que pueden verificarse a través de un instrumento fiable). Gracias al respeto por un método científico, un investigador logra apartar su subjetividad y obtiene resultados más cercanos a la objetividad o a lo empírico.</w:t>
      </w:r>
      <w:r w:rsidR="007F2270">
        <w:rPr>
          <w:rFonts w:asciiTheme="minorHAnsi" w:hAnsiTheme="minorHAnsi" w:cstheme="minorHAnsi"/>
          <w:lang w:val="es-ES"/>
        </w:rPr>
        <w:t xml:space="preserve">  </w:t>
      </w:r>
      <w:r w:rsidRPr="00C528DC">
        <w:rPr>
          <w:rFonts w:asciiTheme="minorHAnsi" w:hAnsiTheme="minorHAnsi" w:cstheme="minorHAnsi"/>
          <w:lang w:val="es-ES"/>
        </w:rPr>
        <w:t xml:space="preserve">Según el filósofo inglés </w:t>
      </w:r>
      <w:hyperlink r:id="rId9" w:history="1">
        <w:r w:rsidRPr="00C528DC">
          <w:rPr>
            <w:rStyle w:val="Textoennegrita"/>
            <w:rFonts w:asciiTheme="minorHAnsi" w:hAnsiTheme="minorHAnsi" w:cstheme="minorHAnsi"/>
            <w:b w:val="0"/>
            <w:u w:val="single"/>
            <w:lang w:val="es-ES"/>
          </w:rPr>
          <w:t>Francis Bacon</w:t>
        </w:r>
      </w:hyperlink>
      <w:r w:rsidRPr="00C528DC">
        <w:rPr>
          <w:rFonts w:asciiTheme="minorHAnsi" w:hAnsiTheme="minorHAnsi" w:cstheme="minorHAnsi"/>
          <w:lang w:val="es-ES"/>
        </w:rPr>
        <w:t xml:space="preserve">, las distintas etapas del método científico son la </w:t>
      </w:r>
      <w:r w:rsidRPr="00C528DC">
        <w:rPr>
          <w:rStyle w:val="Textoennegrita"/>
          <w:rFonts w:asciiTheme="minorHAnsi" w:hAnsiTheme="minorHAnsi" w:cstheme="minorHAnsi"/>
          <w:b w:val="0"/>
          <w:lang w:val="es-ES"/>
        </w:rPr>
        <w:t>observación</w:t>
      </w:r>
      <w:r w:rsidRPr="00C528DC">
        <w:rPr>
          <w:rFonts w:asciiTheme="minorHAnsi" w:hAnsiTheme="minorHAnsi" w:cstheme="minorHAnsi"/>
          <w:lang w:val="es-ES"/>
        </w:rPr>
        <w:t xml:space="preserve"> (que permite analizar un fenómeno según se aparece ante la realidad); la </w:t>
      </w:r>
      <w:r w:rsidRPr="00C528DC">
        <w:rPr>
          <w:rStyle w:val="Textoennegrita"/>
          <w:rFonts w:asciiTheme="minorHAnsi" w:hAnsiTheme="minorHAnsi" w:cstheme="minorHAnsi"/>
          <w:b w:val="0"/>
          <w:lang w:val="es-ES"/>
        </w:rPr>
        <w:t>inducción</w:t>
      </w:r>
      <w:r w:rsidRPr="00C528DC">
        <w:rPr>
          <w:rFonts w:asciiTheme="minorHAnsi" w:hAnsiTheme="minorHAnsi" w:cstheme="minorHAnsi"/>
          <w:lang w:val="es-ES"/>
        </w:rPr>
        <w:t xml:space="preserve"> (para distinguir los principios particulares de cada una de las situaciones observadas); la </w:t>
      </w:r>
      <w:r w:rsidRPr="00C528DC">
        <w:rPr>
          <w:rStyle w:val="Textoennegrita"/>
          <w:rFonts w:asciiTheme="minorHAnsi" w:hAnsiTheme="minorHAnsi" w:cstheme="minorHAnsi"/>
          <w:b w:val="0"/>
          <w:lang w:val="es-ES"/>
        </w:rPr>
        <w:t>hipótesis</w:t>
      </w:r>
      <w:r w:rsidRPr="00C528DC">
        <w:rPr>
          <w:rFonts w:asciiTheme="minorHAnsi" w:hAnsiTheme="minorHAnsi" w:cstheme="minorHAnsi"/>
          <w:lang w:val="es-ES"/>
        </w:rPr>
        <w:t xml:space="preserve"> (la planteada a partir de la observación y de acuerdo a ciertos criterios); la prueba de la hipótesis </w:t>
      </w:r>
      <w:r w:rsidRPr="00C528DC">
        <w:rPr>
          <w:rStyle w:val="Textoennegrita"/>
          <w:rFonts w:asciiTheme="minorHAnsi" w:hAnsiTheme="minorHAnsi" w:cstheme="minorHAnsi"/>
          <w:b w:val="0"/>
          <w:lang w:val="es-ES"/>
        </w:rPr>
        <w:t>mediante la experimentación</w:t>
      </w:r>
      <w:r w:rsidRPr="00C528DC">
        <w:rPr>
          <w:rFonts w:asciiTheme="minorHAnsi" w:hAnsiTheme="minorHAnsi" w:cstheme="minorHAnsi"/>
          <w:lang w:val="es-ES"/>
        </w:rPr>
        <w:t xml:space="preserve">; la </w:t>
      </w:r>
      <w:r w:rsidRPr="00C528DC">
        <w:rPr>
          <w:rStyle w:val="Textoennegrita"/>
          <w:rFonts w:asciiTheme="minorHAnsi" w:hAnsiTheme="minorHAnsi" w:cstheme="minorHAnsi"/>
          <w:b w:val="0"/>
          <w:lang w:val="es-ES"/>
        </w:rPr>
        <w:t>demostración</w:t>
      </w:r>
      <w:r w:rsidRPr="00C528DC">
        <w:rPr>
          <w:rFonts w:asciiTheme="minorHAnsi" w:hAnsiTheme="minorHAnsi" w:cstheme="minorHAnsi"/>
          <w:lang w:val="es-ES"/>
        </w:rPr>
        <w:t xml:space="preserve"> o </w:t>
      </w:r>
      <w:r w:rsidRPr="00C528DC">
        <w:rPr>
          <w:rStyle w:val="Textoennegrita"/>
          <w:rFonts w:asciiTheme="minorHAnsi" w:hAnsiTheme="minorHAnsi" w:cstheme="minorHAnsi"/>
          <w:b w:val="0"/>
          <w:lang w:val="es-ES"/>
        </w:rPr>
        <w:t>refutación de la hipótesis</w:t>
      </w:r>
      <w:r w:rsidRPr="00C528DC">
        <w:rPr>
          <w:rFonts w:asciiTheme="minorHAnsi" w:hAnsiTheme="minorHAnsi" w:cstheme="minorHAnsi"/>
          <w:lang w:val="es-ES"/>
        </w:rPr>
        <w:t xml:space="preserve">; y el establecimiento de la </w:t>
      </w:r>
      <w:r w:rsidRPr="00C528DC">
        <w:rPr>
          <w:rStyle w:val="Textoennegrita"/>
          <w:rFonts w:asciiTheme="minorHAnsi" w:hAnsiTheme="minorHAnsi" w:cstheme="minorHAnsi"/>
          <w:b w:val="0"/>
          <w:lang w:val="es-ES"/>
        </w:rPr>
        <w:t>tesis</w:t>
      </w:r>
      <w:r w:rsidRPr="00C528DC">
        <w:rPr>
          <w:rFonts w:asciiTheme="minorHAnsi" w:hAnsiTheme="minorHAnsi" w:cstheme="minorHAnsi"/>
          <w:lang w:val="es-ES"/>
        </w:rPr>
        <w:t xml:space="preserve"> o </w:t>
      </w:r>
      <w:hyperlink r:id="rId10" w:history="1">
        <w:r w:rsidRPr="007F2270">
          <w:rPr>
            <w:rStyle w:val="Textoennegrita"/>
            <w:rFonts w:asciiTheme="minorHAnsi" w:hAnsiTheme="minorHAnsi" w:cstheme="minorHAnsi"/>
            <w:b w:val="0"/>
            <w:lang w:val="es-ES"/>
          </w:rPr>
          <w:t>teoría científica</w:t>
        </w:r>
      </w:hyperlink>
      <w:r w:rsidRPr="00C528DC">
        <w:rPr>
          <w:rFonts w:asciiTheme="minorHAnsi" w:hAnsiTheme="minorHAnsi" w:cstheme="minorHAnsi"/>
          <w:lang w:val="es-ES"/>
        </w:rPr>
        <w:t xml:space="preserve"> (las conclusiones).</w:t>
      </w:r>
    </w:p>
    <w:p w:rsidR="00C528DC" w:rsidRPr="00C528DC" w:rsidRDefault="00C528DC" w:rsidP="007F2270">
      <w:pPr>
        <w:pStyle w:val="NormalWeb"/>
        <w:spacing w:before="0" w:beforeAutospacing="0" w:after="0" w:afterAutospacing="0"/>
        <w:ind w:firstLine="708"/>
        <w:jc w:val="both"/>
        <w:rPr>
          <w:rFonts w:asciiTheme="minorHAnsi" w:hAnsiTheme="minorHAnsi" w:cstheme="minorHAnsi"/>
          <w:lang w:val="es-ES"/>
        </w:rPr>
      </w:pPr>
      <w:r w:rsidRPr="00C528DC">
        <w:rPr>
          <w:rFonts w:asciiTheme="minorHAnsi" w:hAnsiTheme="minorHAnsi" w:cstheme="minorHAnsi"/>
          <w:lang w:val="es-ES"/>
        </w:rPr>
        <w:t xml:space="preserve">Otro método conocido es el </w:t>
      </w:r>
      <w:hyperlink r:id="rId11" w:history="1">
        <w:r w:rsidRPr="007F2270">
          <w:rPr>
            <w:rStyle w:val="Textoennegrita"/>
            <w:rFonts w:asciiTheme="minorHAnsi" w:hAnsiTheme="minorHAnsi" w:cstheme="minorHAnsi"/>
            <w:b w:val="0"/>
            <w:lang w:val="es-ES"/>
          </w:rPr>
          <w:t>hipotético deductivo</w:t>
        </w:r>
      </w:hyperlink>
      <w:r w:rsidRPr="00C528DC">
        <w:rPr>
          <w:rFonts w:asciiTheme="minorHAnsi" w:hAnsiTheme="minorHAnsi" w:cstheme="minorHAnsi"/>
          <w:lang w:val="es-ES"/>
        </w:rPr>
        <w:t xml:space="preserve">, que es una descripción posible del método científico. Esta metodología sostiene que una teoría científica nunca puede calificarse como verdadera: en cambio, lo correcto es considerarla como </w:t>
      </w:r>
      <w:r w:rsidRPr="00C528DC">
        <w:rPr>
          <w:rStyle w:val="Textoennegrita"/>
          <w:rFonts w:asciiTheme="minorHAnsi" w:hAnsiTheme="minorHAnsi" w:cstheme="minorHAnsi"/>
          <w:b w:val="0"/>
          <w:lang w:val="es-ES"/>
        </w:rPr>
        <w:t>no refutada</w:t>
      </w:r>
      <w:r w:rsidRPr="00C528DC">
        <w:rPr>
          <w:rFonts w:asciiTheme="minorHAnsi" w:hAnsiTheme="minorHAnsi" w:cstheme="minorHAnsi"/>
          <w:lang w:val="es-ES"/>
        </w:rPr>
        <w:t>.</w:t>
      </w:r>
      <w:r w:rsidR="007F2270">
        <w:rPr>
          <w:rFonts w:asciiTheme="minorHAnsi" w:hAnsiTheme="minorHAnsi" w:cstheme="minorHAnsi"/>
          <w:lang w:val="es-ES"/>
        </w:rPr>
        <w:t xml:space="preserve"> De igual manera el</w:t>
      </w:r>
      <w:r w:rsidRPr="00C528DC">
        <w:rPr>
          <w:rFonts w:asciiTheme="minorHAnsi" w:hAnsiTheme="minorHAnsi" w:cstheme="minorHAnsi"/>
          <w:lang w:val="es-ES"/>
        </w:rPr>
        <w:t xml:space="preserve"> </w:t>
      </w:r>
      <w:r w:rsidRPr="00C528DC">
        <w:rPr>
          <w:rStyle w:val="Textoennegrita"/>
          <w:rFonts w:asciiTheme="minorHAnsi" w:hAnsiTheme="minorHAnsi" w:cstheme="minorHAnsi"/>
          <w:b w:val="0"/>
          <w:lang w:val="es-ES"/>
        </w:rPr>
        <w:t>método racional</w:t>
      </w:r>
      <w:r w:rsidRPr="00C528DC">
        <w:rPr>
          <w:rFonts w:asciiTheme="minorHAnsi" w:hAnsiTheme="minorHAnsi" w:cstheme="minorHAnsi"/>
          <w:lang w:val="es-ES"/>
        </w:rPr>
        <w:t xml:space="preserve"> es el utilizado para obtener </w:t>
      </w:r>
      <w:hyperlink r:id="rId12" w:tgtFrame=" _blank" w:history="1">
        <w:r w:rsidRPr="007F2270">
          <w:rPr>
            <w:rStyle w:val="Textoennegrita"/>
            <w:rFonts w:asciiTheme="minorHAnsi" w:hAnsiTheme="minorHAnsi" w:cstheme="minorHAnsi"/>
            <w:b w:val="0"/>
            <w:lang w:val="es-ES"/>
          </w:rPr>
          <w:t>conocimiento</w:t>
        </w:r>
      </w:hyperlink>
      <w:r w:rsidRPr="00C528DC">
        <w:rPr>
          <w:rFonts w:asciiTheme="minorHAnsi" w:hAnsiTheme="minorHAnsi" w:cstheme="minorHAnsi"/>
          <w:lang w:val="es-ES"/>
        </w:rPr>
        <w:t xml:space="preserve"> sobre fenómenos que no son susceptibles de comprobación experimental. Entre las áreas que se apoyan en este método para la resolución de sus inquietudes, destaca la filosofía. Gracias a él puede cuestionar la realidad a partir del método racional, basado en la observación y en la aceptación de ciertas existencias que poseen evidencia en la realidad. A través de él puede conseguirse comprender de una forma más amplia la humanidad, la vida, el mundo y al ser.</w:t>
      </w:r>
    </w:p>
    <w:p w:rsidR="00C528DC" w:rsidRPr="00C528DC" w:rsidRDefault="007F2270" w:rsidP="007F2270">
      <w:pPr>
        <w:pStyle w:val="NormalWeb"/>
        <w:spacing w:before="0" w:beforeAutospacing="0" w:after="0" w:afterAutospacing="0"/>
        <w:ind w:firstLine="708"/>
        <w:jc w:val="both"/>
        <w:rPr>
          <w:rFonts w:asciiTheme="minorHAnsi" w:hAnsiTheme="minorHAnsi" w:cstheme="minorHAnsi"/>
          <w:lang w:val="es-ES"/>
        </w:rPr>
      </w:pPr>
      <w:r>
        <w:rPr>
          <w:rFonts w:asciiTheme="minorHAnsi" w:hAnsiTheme="minorHAnsi" w:cstheme="minorHAnsi"/>
          <w:lang w:val="es-ES"/>
        </w:rPr>
        <w:t>Además, e</w:t>
      </w:r>
      <w:r w:rsidR="00C528DC" w:rsidRPr="00C528DC">
        <w:rPr>
          <w:rFonts w:asciiTheme="minorHAnsi" w:hAnsiTheme="minorHAnsi" w:cstheme="minorHAnsi"/>
          <w:lang w:val="es-ES"/>
        </w:rPr>
        <w:t xml:space="preserve">l </w:t>
      </w:r>
      <w:r w:rsidR="00C528DC" w:rsidRPr="00C528DC">
        <w:rPr>
          <w:rStyle w:val="Textoennegrita"/>
          <w:rFonts w:asciiTheme="minorHAnsi" w:hAnsiTheme="minorHAnsi" w:cstheme="minorHAnsi"/>
          <w:b w:val="0"/>
          <w:lang w:val="es-ES"/>
        </w:rPr>
        <w:t>método experimental</w:t>
      </w:r>
      <w:r w:rsidR="00C528DC" w:rsidRPr="00C528DC">
        <w:rPr>
          <w:rFonts w:asciiTheme="minorHAnsi" w:hAnsiTheme="minorHAnsi" w:cstheme="minorHAnsi"/>
          <w:lang w:val="es-ES"/>
        </w:rPr>
        <w:t xml:space="preserve"> es aquel que se caracteriza por </w:t>
      </w:r>
      <w:r w:rsidR="00C528DC" w:rsidRPr="00C528DC">
        <w:rPr>
          <w:rStyle w:val="Textoennegrita"/>
          <w:rFonts w:asciiTheme="minorHAnsi" w:hAnsiTheme="minorHAnsi" w:cstheme="minorHAnsi"/>
          <w:b w:val="0"/>
          <w:lang w:val="es-ES"/>
        </w:rPr>
        <w:t>comprobar</w:t>
      </w:r>
      <w:r w:rsidR="00C528DC" w:rsidRPr="00C528DC">
        <w:rPr>
          <w:rFonts w:asciiTheme="minorHAnsi" w:hAnsiTheme="minorHAnsi" w:cstheme="minorHAnsi"/>
          <w:lang w:val="es-ES"/>
        </w:rPr>
        <w:t xml:space="preserve">, midiendo las variaciones y los efectos de una situación. Las ciencias que más lo aplican son las ciencias naturales y </w:t>
      </w:r>
      <w:hyperlink r:id="rId13" w:tgtFrame=" _blank" w:history="1">
        <w:r w:rsidR="00C528DC" w:rsidRPr="007F2270">
          <w:rPr>
            <w:rStyle w:val="Hipervnculo"/>
            <w:rFonts w:asciiTheme="minorHAnsi" w:hAnsiTheme="minorHAnsi" w:cstheme="minorHAnsi"/>
            <w:color w:val="auto"/>
            <w:u w:val="none"/>
            <w:lang w:val="es-ES"/>
          </w:rPr>
          <w:t>biológicas</w:t>
        </w:r>
      </w:hyperlink>
      <w:r w:rsidR="00C528DC" w:rsidRPr="007F2270">
        <w:rPr>
          <w:rFonts w:asciiTheme="minorHAnsi" w:hAnsiTheme="minorHAnsi" w:cstheme="minorHAnsi"/>
          <w:lang w:val="es-ES"/>
        </w:rPr>
        <w:t>.</w:t>
      </w:r>
      <w:r>
        <w:rPr>
          <w:rFonts w:asciiTheme="minorHAnsi" w:hAnsiTheme="minorHAnsi" w:cstheme="minorHAnsi"/>
          <w:lang w:val="es-ES"/>
        </w:rPr>
        <w:t xml:space="preserve">  Entre otros, e</w:t>
      </w:r>
      <w:r w:rsidR="00C528DC" w:rsidRPr="00C528DC">
        <w:rPr>
          <w:rFonts w:asciiTheme="minorHAnsi" w:hAnsiTheme="minorHAnsi" w:cstheme="minorHAnsi"/>
          <w:lang w:val="es-ES"/>
        </w:rPr>
        <w:t xml:space="preserve">l </w:t>
      </w:r>
      <w:r w:rsidR="00C528DC" w:rsidRPr="00C528DC">
        <w:rPr>
          <w:rStyle w:val="Textoennegrita"/>
          <w:rFonts w:asciiTheme="minorHAnsi" w:hAnsiTheme="minorHAnsi" w:cstheme="minorHAnsi"/>
          <w:b w:val="0"/>
          <w:lang w:val="es-ES"/>
        </w:rPr>
        <w:t>método estadístico</w:t>
      </w:r>
      <w:r w:rsidR="00C528DC" w:rsidRPr="00C528DC">
        <w:rPr>
          <w:rFonts w:asciiTheme="minorHAnsi" w:hAnsiTheme="minorHAnsi" w:cstheme="minorHAnsi"/>
          <w:lang w:val="es-ES"/>
        </w:rPr>
        <w:t xml:space="preserve"> se encarga de recopilar datos numéricos, y de interpretarlos y elaborar relaciones entre determinados grupos de elementos para determinar </w:t>
      </w:r>
      <w:hyperlink r:id="rId14" w:tgtFrame=" _blank" w:history="1">
        <w:r w:rsidR="00C528DC" w:rsidRPr="007F2270">
          <w:rPr>
            <w:rStyle w:val="Hipervnculo"/>
            <w:rFonts w:asciiTheme="minorHAnsi" w:hAnsiTheme="minorHAnsi" w:cstheme="minorHAnsi"/>
            <w:color w:val="auto"/>
            <w:u w:val="none"/>
            <w:lang w:val="es-ES"/>
          </w:rPr>
          <w:t>tendencias</w:t>
        </w:r>
      </w:hyperlink>
      <w:r w:rsidR="00C528DC" w:rsidRPr="00C528DC">
        <w:rPr>
          <w:rFonts w:asciiTheme="minorHAnsi" w:hAnsiTheme="minorHAnsi" w:cstheme="minorHAnsi"/>
          <w:lang w:val="es-ES"/>
        </w:rPr>
        <w:t xml:space="preserve"> o generalidades. </w:t>
      </w:r>
    </w:p>
    <w:p w:rsidR="00C528DC" w:rsidRPr="00C528DC" w:rsidRDefault="00C528DC" w:rsidP="007F2270">
      <w:pPr>
        <w:pStyle w:val="NormalWeb"/>
        <w:spacing w:before="0" w:beforeAutospacing="0" w:after="0" w:afterAutospacing="0"/>
        <w:ind w:firstLine="708"/>
        <w:jc w:val="both"/>
        <w:rPr>
          <w:rStyle w:val="Textoennegrita"/>
          <w:rFonts w:asciiTheme="minorHAnsi" w:hAnsiTheme="minorHAnsi" w:cstheme="minorHAnsi"/>
          <w:b w:val="0"/>
        </w:rPr>
      </w:pPr>
      <w:r w:rsidRPr="00C528DC">
        <w:rPr>
          <w:rFonts w:asciiTheme="minorHAnsi" w:hAnsiTheme="minorHAnsi" w:cstheme="minorHAnsi"/>
          <w:lang w:val="es-ES"/>
        </w:rPr>
        <w:t xml:space="preserve">El término método, por último, también se utiliza en el concepto de </w:t>
      </w:r>
      <w:hyperlink r:id="rId15" w:history="1">
        <w:r w:rsidRPr="007F2270">
          <w:rPr>
            <w:rStyle w:val="Textoennegrita"/>
            <w:rFonts w:asciiTheme="minorHAnsi" w:hAnsiTheme="minorHAnsi" w:cstheme="minorHAnsi"/>
            <w:b w:val="0"/>
            <w:lang w:val="es-ES"/>
          </w:rPr>
          <w:t>métodos anticonceptivos</w:t>
        </w:r>
      </w:hyperlink>
      <w:r w:rsidRPr="00C528DC">
        <w:rPr>
          <w:rStyle w:val="Textoennegrita"/>
          <w:rFonts w:asciiTheme="minorHAnsi" w:hAnsiTheme="minorHAnsi" w:cstheme="minorHAnsi"/>
          <w:b w:val="0"/>
          <w:lang w:val="es-ES"/>
        </w:rPr>
        <w:t xml:space="preserve">, que es la </w:t>
      </w:r>
      <w:hyperlink r:id="rId16" w:history="1">
        <w:r w:rsidRPr="00C528DC">
          <w:rPr>
            <w:rStyle w:val="Textoennegrita"/>
            <w:rFonts w:asciiTheme="minorHAnsi" w:hAnsiTheme="minorHAnsi" w:cstheme="minorHAnsi"/>
            <w:b w:val="0"/>
            <w:u w:val="single"/>
            <w:lang w:val="es-ES"/>
          </w:rPr>
          <w:t>metodología</w:t>
        </w:r>
      </w:hyperlink>
      <w:r w:rsidRPr="00C528DC">
        <w:rPr>
          <w:rStyle w:val="Textoennegrita"/>
          <w:rFonts w:asciiTheme="minorHAnsi" w:hAnsiTheme="minorHAnsi" w:cstheme="minorHAnsi"/>
          <w:b w:val="0"/>
          <w:lang w:val="es-ES"/>
        </w:rPr>
        <w:t xml:space="preserve"> que imposibilita o minimiza la chance de que se produzca un embarazo al entablar una relación sexual. Los métodos anticonceptivos incluyen acciones, medicación o dispositivos que permiten controlar la natalidad.</w:t>
      </w:r>
    </w:p>
    <w:p w:rsidR="00C528DC" w:rsidRPr="00C528DC" w:rsidRDefault="00C528DC" w:rsidP="00C528DC">
      <w:pPr>
        <w:pStyle w:val="NormalWeb"/>
        <w:spacing w:before="0" w:beforeAutospacing="0" w:after="0" w:afterAutospacing="0"/>
        <w:jc w:val="both"/>
        <w:rPr>
          <w:rFonts w:asciiTheme="minorHAnsi" w:hAnsiTheme="minorHAnsi" w:cstheme="minorHAnsi"/>
        </w:rPr>
      </w:pPr>
      <w:r w:rsidRPr="00C528DC">
        <w:rPr>
          <w:rFonts w:asciiTheme="minorHAnsi" w:hAnsiTheme="minorHAnsi" w:cstheme="minorHAnsi"/>
          <w:bCs/>
          <w:noProof/>
        </w:rPr>
        <w:lastRenderedPageBreak/>
        <w:drawing>
          <wp:inline distT="0" distB="0" distL="0" distR="0" wp14:anchorId="554BD246" wp14:editId="58CE9E32">
            <wp:extent cx="2857500" cy="2438400"/>
            <wp:effectExtent l="0" t="0" r="0" b="0"/>
            <wp:docPr id="1" name="Imagen 1" descr="http://definicion.de/wp-content/uploads/2008/05/metodo-300x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finicion.de/wp-content/uploads/2008/05/metodo-300x25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438400"/>
                    </a:xfrm>
                    <a:prstGeom prst="rect">
                      <a:avLst/>
                    </a:prstGeom>
                    <a:noFill/>
                    <a:ln>
                      <a:noFill/>
                    </a:ln>
                  </pic:spPr>
                </pic:pic>
              </a:graphicData>
            </a:graphic>
          </wp:inline>
        </w:drawing>
      </w:r>
      <w:r w:rsidRPr="00C528DC">
        <w:rPr>
          <w:rFonts w:asciiTheme="minorHAnsi" w:hAnsiTheme="minorHAnsi" w:cstheme="minorHAnsi"/>
          <w:bCs/>
          <w:lang w:val="es-ES"/>
        </w:rPr>
        <w:t xml:space="preserve">Existen métodos que utilizan </w:t>
      </w:r>
      <w:r w:rsidRPr="00C528DC">
        <w:rPr>
          <w:rStyle w:val="Textoennegrita"/>
          <w:rFonts w:asciiTheme="minorHAnsi" w:hAnsiTheme="minorHAnsi" w:cstheme="minorHAnsi"/>
          <w:b w:val="0"/>
          <w:lang w:val="es-ES"/>
        </w:rPr>
        <w:t>la lógica</w:t>
      </w:r>
      <w:r w:rsidRPr="00C528DC">
        <w:rPr>
          <w:rFonts w:asciiTheme="minorHAnsi" w:hAnsiTheme="minorHAnsi" w:cstheme="minorHAnsi"/>
          <w:bCs/>
          <w:lang w:val="es-ES"/>
        </w:rPr>
        <w:t xml:space="preserve"> (estudio de procedimientos teórico y prácticos con una explicación racional) para alcanzar el conocimiento. Dichos métodos son la </w:t>
      </w:r>
      <w:r w:rsidRPr="00C528DC">
        <w:rPr>
          <w:rStyle w:val="Textoennegrita"/>
          <w:rFonts w:asciiTheme="minorHAnsi" w:hAnsiTheme="minorHAnsi" w:cstheme="minorHAnsi"/>
          <w:b w:val="0"/>
          <w:lang w:val="es-ES"/>
        </w:rPr>
        <w:t>deducción, la inducción, el análisis y la síntesis</w:t>
      </w:r>
      <w:r w:rsidRPr="00C528DC">
        <w:rPr>
          <w:rFonts w:asciiTheme="minorHAnsi" w:hAnsiTheme="minorHAnsi" w:cstheme="minorHAnsi"/>
          <w:bCs/>
          <w:lang w:val="es-ES"/>
        </w:rPr>
        <w:t>.</w:t>
      </w:r>
    </w:p>
    <w:p w:rsidR="00C528DC" w:rsidRPr="00C528DC" w:rsidRDefault="00C528DC" w:rsidP="007F2270">
      <w:pPr>
        <w:pStyle w:val="NormalWeb"/>
        <w:spacing w:before="0" w:beforeAutospacing="0" w:after="0" w:afterAutospacing="0"/>
        <w:ind w:firstLine="708"/>
        <w:jc w:val="both"/>
        <w:rPr>
          <w:rFonts w:asciiTheme="minorHAnsi" w:hAnsiTheme="minorHAnsi" w:cstheme="minorHAnsi"/>
          <w:bCs/>
          <w:lang w:val="es-ES"/>
        </w:rPr>
      </w:pPr>
      <w:r w:rsidRPr="00C528DC">
        <w:rPr>
          <w:rFonts w:asciiTheme="minorHAnsi" w:hAnsiTheme="minorHAnsi" w:cstheme="minorHAnsi"/>
          <w:bCs/>
          <w:lang w:val="es-ES"/>
        </w:rPr>
        <w:t xml:space="preserve">La deducción: A partir de un marco de referencia general, se establecen </w:t>
      </w:r>
      <w:r w:rsidRPr="00C528DC">
        <w:rPr>
          <w:rStyle w:val="Textoennegrita"/>
          <w:rFonts w:asciiTheme="minorHAnsi" w:hAnsiTheme="minorHAnsi" w:cstheme="minorHAnsi"/>
          <w:b w:val="0"/>
          <w:lang w:val="es-ES"/>
        </w:rPr>
        <w:t>parámetros de comparación</w:t>
      </w:r>
      <w:r w:rsidRPr="00C528DC">
        <w:rPr>
          <w:rFonts w:asciiTheme="minorHAnsi" w:hAnsiTheme="minorHAnsi" w:cstheme="minorHAnsi"/>
          <w:bCs/>
          <w:lang w:val="es-ES"/>
        </w:rPr>
        <w:t xml:space="preserve"> que permitan analizar un caso objeto. Se trata de descubrir si un elemento dado forma parte o no de un grupo al que se lo había relacionado previamente. Si por ejemplo sabemos que los sudores nocturnos, la tos y la pérdida de peso son síntomas de tuberculosis y tenemos un enfermo que los padece, entonces podemos decir que ese enfermo tiene tuberculosis.</w:t>
      </w:r>
    </w:p>
    <w:p w:rsidR="00C528DC" w:rsidRPr="00C528DC" w:rsidRDefault="00C528DC" w:rsidP="007F2270">
      <w:pPr>
        <w:pStyle w:val="NormalWeb"/>
        <w:spacing w:before="0" w:beforeAutospacing="0" w:after="0" w:afterAutospacing="0"/>
        <w:ind w:firstLine="708"/>
        <w:jc w:val="both"/>
        <w:rPr>
          <w:rFonts w:asciiTheme="minorHAnsi" w:hAnsiTheme="minorHAnsi" w:cstheme="minorHAnsi"/>
          <w:bCs/>
          <w:lang w:val="es-ES"/>
        </w:rPr>
      </w:pPr>
      <w:r w:rsidRPr="00C528DC">
        <w:rPr>
          <w:rFonts w:asciiTheme="minorHAnsi" w:hAnsiTheme="minorHAnsi" w:cstheme="minorHAnsi"/>
          <w:bCs/>
          <w:lang w:val="es-ES"/>
        </w:rPr>
        <w:t xml:space="preserve">La inducción: Su objetivo es conseguir </w:t>
      </w:r>
      <w:r w:rsidRPr="00C528DC">
        <w:rPr>
          <w:rStyle w:val="Textoennegrita"/>
          <w:rFonts w:asciiTheme="minorHAnsi" w:hAnsiTheme="minorHAnsi" w:cstheme="minorHAnsi"/>
          <w:b w:val="0"/>
          <w:lang w:val="es-ES"/>
        </w:rPr>
        <w:t>generalizar el conocimiento</w:t>
      </w:r>
      <w:r w:rsidRPr="00C528DC">
        <w:rPr>
          <w:rFonts w:asciiTheme="minorHAnsi" w:hAnsiTheme="minorHAnsi" w:cstheme="minorHAnsi"/>
          <w:bCs/>
          <w:lang w:val="es-ES"/>
        </w:rPr>
        <w:t xml:space="preserve"> sobre un tema para prevenir consecuencias que pudieran afectar en el futuro. Es una de las metas principales de la ciencia, y puede comprenderse mejor con este ejemplo: si un científico encontró la cura contra una enfermedad, le interesa que ese remedio permita curar no sólo a aquellos enfermos en los que se haya probado, sino también a todos los demás que padezcan esta enfermedad.</w:t>
      </w:r>
    </w:p>
    <w:p w:rsidR="00C528DC" w:rsidRPr="00C528DC" w:rsidRDefault="00C528DC" w:rsidP="007F2270">
      <w:pPr>
        <w:pStyle w:val="NormalWeb"/>
        <w:spacing w:before="0" w:beforeAutospacing="0" w:after="0" w:afterAutospacing="0"/>
        <w:ind w:firstLine="708"/>
        <w:jc w:val="both"/>
        <w:rPr>
          <w:rFonts w:asciiTheme="minorHAnsi" w:hAnsiTheme="minorHAnsi" w:cstheme="minorHAnsi"/>
          <w:bCs/>
          <w:lang w:val="es-ES"/>
        </w:rPr>
      </w:pPr>
      <w:r w:rsidRPr="00C528DC">
        <w:rPr>
          <w:rFonts w:asciiTheme="minorHAnsi" w:hAnsiTheme="minorHAnsi" w:cstheme="minorHAnsi"/>
          <w:bCs/>
          <w:lang w:val="es-ES"/>
        </w:rPr>
        <w:t xml:space="preserve">El análisis: Se basa en </w:t>
      </w:r>
      <w:r w:rsidRPr="00C528DC">
        <w:rPr>
          <w:rStyle w:val="Textoennegrita"/>
          <w:rFonts w:asciiTheme="minorHAnsi" w:hAnsiTheme="minorHAnsi" w:cstheme="minorHAnsi"/>
          <w:b w:val="0"/>
          <w:lang w:val="es-ES"/>
        </w:rPr>
        <w:t>separar las partes</w:t>
      </w:r>
      <w:r w:rsidRPr="00C528DC">
        <w:rPr>
          <w:rFonts w:asciiTheme="minorHAnsi" w:hAnsiTheme="minorHAnsi" w:cstheme="minorHAnsi"/>
          <w:bCs/>
          <w:lang w:val="es-ES"/>
        </w:rPr>
        <w:t xml:space="preserve"> de un todo para conseguir analizar todo por separado y lograr un conocimiento más detallado de cada parte y de las relaciones que existen entre unas y otras. Se utiliza por ejemplo en economía para realizar el análisis de los estados financieros, tomando cada renglón separadamente a fin de explicar las relaciones que a simple vista no aparecen.</w:t>
      </w:r>
    </w:p>
    <w:p w:rsidR="00C528DC" w:rsidRPr="00C528DC" w:rsidRDefault="00C528DC" w:rsidP="007F2270">
      <w:pPr>
        <w:pStyle w:val="NormalWeb"/>
        <w:spacing w:before="0" w:beforeAutospacing="0" w:after="0" w:afterAutospacing="0"/>
        <w:ind w:firstLine="708"/>
        <w:jc w:val="both"/>
        <w:rPr>
          <w:rFonts w:asciiTheme="minorHAnsi" w:hAnsiTheme="minorHAnsi" w:cstheme="minorHAnsi"/>
          <w:bCs/>
          <w:lang w:val="es-ES"/>
        </w:rPr>
      </w:pPr>
      <w:r w:rsidRPr="00C528DC">
        <w:rPr>
          <w:rFonts w:asciiTheme="minorHAnsi" w:hAnsiTheme="minorHAnsi" w:cstheme="minorHAnsi"/>
          <w:bCs/>
          <w:lang w:val="es-ES"/>
        </w:rPr>
        <w:t xml:space="preserve">La síntesis: Se </w:t>
      </w:r>
      <w:r w:rsidRPr="00C528DC">
        <w:rPr>
          <w:rStyle w:val="Textoennegrita"/>
          <w:rFonts w:asciiTheme="minorHAnsi" w:hAnsiTheme="minorHAnsi" w:cstheme="minorHAnsi"/>
          <w:b w:val="0"/>
          <w:lang w:val="es-ES"/>
        </w:rPr>
        <w:t>reúnen bajo criterios racionales</w:t>
      </w:r>
      <w:r w:rsidRPr="00C528DC">
        <w:rPr>
          <w:rFonts w:asciiTheme="minorHAnsi" w:hAnsiTheme="minorHAnsi" w:cstheme="minorHAnsi"/>
          <w:bCs/>
          <w:lang w:val="es-ES"/>
        </w:rPr>
        <w:t xml:space="preserve"> varios elementos que se hallaban dispersos para crear una nueva totalidad. Se encuentra presente en la hipótesis, momento de la investigación en la que el investigador debe exponer de forma concisa lo que opina de las causas del fenómeno que investiga.</w:t>
      </w:r>
    </w:p>
    <w:p w:rsidR="00C528DC" w:rsidRPr="00C528DC" w:rsidRDefault="00C528DC" w:rsidP="007F2270">
      <w:pPr>
        <w:pStyle w:val="NormalWeb"/>
        <w:spacing w:before="0" w:beforeAutospacing="0" w:after="0" w:afterAutospacing="0"/>
        <w:ind w:firstLine="708"/>
        <w:jc w:val="both"/>
        <w:rPr>
          <w:rFonts w:asciiTheme="minorHAnsi" w:hAnsiTheme="minorHAnsi" w:cstheme="minorHAnsi"/>
          <w:bCs/>
          <w:lang w:val="es-ES"/>
        </w:rPr>
      </w:pPr>
      <w:r w:rsidRPr="00C528DC">
        <w:rPr>
          <w:rFonts w:asciiTheme="minorHAnsi" w:hAnsiTheme="minorHAnsi" w:cstheme="minorHAnsi"/>
          <w:bCs/>
          <w:lang w:val="es-ES"/>
        </w:rPr>
        <w:t xml:space="preserve">Por último, y para lograr concluir con la definición exacta de este término es necesario erradicar las dudas sobre la igualdad en el significado de los términos método y técnica, erróneamente confundidos entre sí. </w:t>
      </w:r>
      <w:r w:rsidR="007F2270">
        <w:rPr>
          <w:rFonts w:asciiTheme="minorHAnsi" w:hAnsiTheme="minorHAnsi" w:cstheme="minorHAnsi"/>
          <w:bCs/>
          <w:lang w:val="es-ES"/>
        </w:rPr>
        <w:t xml:space="preserve">  </w:t>
      </w:r>
      <w:r w:rsidRPr="00C528DC">
        <w:rPr>
          <w:rFonts w:asciiTheme="minorHAnsi" w:hAnsiTheme="minorHAnsi" w:cstheme="minorHAnsi"/>
          <w:bCs/>
          <w:lang w:val="es-ES"/>
        </w:rPr>
        <w:t xml:space="preserve">La </w:t>
      </w:r>
      <w:hyperlink r:id="rId18" w:tgtFrame=" _blank" w:history="1">
        <w:r w:rsidRPr="007F2270">
          <w:rPr>
            <w:rStyle w:val="Textoennegrita"/>
            <w:rFonts w:asciiTheme="minorHAnsi" w:hAnsiTheme="minorHAnsi" w:cstheme="minorHAnsi"/>
            <w:b w:val="0"/>
            <w:lang w:val="es-ES"/>
          </w:rPr>
          <w:t>técnica</w:t>
        </w:r>
      </w:hyperlink>
      <w:r w:rsidRPr="00C528DC">
        <w:rPr>
          <w:rFonts w:asciiTheme="minorHAnsi" w:hAnsiTheme="minorHAnsi" w:cstheme="minorHAnsi"/>
          <w:bCs/>
          <w:lang w:val="es-ES"/>
        </w:rPr>
        <w:t xml:space="preserve"> consiste en las acciones precisas para llevar a cabo un método. Un ejemplo donde se entiende claramente esta diferencia es en el plano deportivo. Todos los tenistas poseen una técnica (revés, servicio, forma de colocar los pies o sostener la raqueta,</w:t>
      </w:r>
      <w:r w:rsidR="007F2270">
        <w:rPr>
          <w:rFonts w:asciiTheme="minorHAnsi" w:hAnsiTheme="minorHAnsi" w:cstheme="minorHAnsi"/>
          <w:bCs/>
          <w:lang w:val="es-ES"/>
        </w:rPr>
        <w:t xml:space="preserve"> </w:t>
      </w:r>
      <w:r w:rsidRPr="00C528DC">
        <w:rPr>
          <w:rFonts w:asciiTheme="minorHAnsi" w:hAnsiTheme="minorHAnsi" w:cstheme="minorHAnsi"/>
          <w:bCs/>
          <w:lang w:val="es-ES"/>
        </w:rPr>
        <w:t xml:space="preserve">etc), se trata de una habilidad natural o conseguida a partir de un arduo trabajo y que se utiliza en función de un método (fatigar al adversario, jugar desde el fondo o pegado a la red, etc). En pocas palabras, en el método </w:t>
      </w:r>
      <w:r w:rsidRPr="00C528DC">
        <w:rPr>
          <w:rStyle w:val="Textoennegrita"/>
          <w:rFonts w:asciiTheme="minorHAnsi" w:hAnsiTheme="minorHAnsi" w:cstheme="minorHAnsi"/>
          <w:b w:val="0"/>
          <w:lang w:val="es-ES"/>
        </w:rPr>
        <w:lastRenderedPageBreak/>
        <w:t>se organizan y estructuran las técnicas</w:t>
      </w:r>
      <w:r w:rsidRPr="00C528DC">
        <w:rPr>
          <w:rFonts w:asciiTheme="minorHAnsi" w:hAnsiTheme="minorHAnsi" w:cstheme="minorHAnsi"/>
          <w:bCs/>
          <w:lang w:val="es-ES"/>
        </w:rPr>
        <w:t xml:space="preserve"> concretas que servirán para conseguir un objetivo determinado, en el caso del tenis, ganar el partido.</w:t>
      </w:r>
    </w:p>
    <w:p w:rsidR="00E73A5A" w:rsidRDefault="00E73A5A" w:rsidP="00C528DC">
      <w:pPr>
        <w:spacing w:after="0" w:line="240" w:lineRule="auto"/>
        <w:jc w:val="both"/>
        <w:rPr>
          <w:rFonts w:cstheme="minorHAnsi"/>
          <w:lang w:val="es-ES"/>
        </w:rPr>
      </w:pPr>
    </w:p>
    <w:p w:rsidR="0084168C" w:rsidRDefault="0084168C" w:rsidP="0084168C">
      <w:pPr>
        <w:pStyle w:val="Prrafodelista"/>
        <w:numPr>
          <w:ilvl w:val="0"/>
          <w:numId w:val="1"/>
        </w:numPr>
        <w:spacing w:after="0" w:line="240" w:lineRule="auto"/>
        <w:jc w:val="both"/>
        <w:rPr>
          <w:rFonts w:cstheme="minorHAnsi"/>
          <w:lang w:val="es-ES"/>
        </w:rPr>
      </w:pPr>
      <w:r>
        <w:rPr>
          <w:rFonts w:cstheme="minorHAnsi"/>
          <w:lang w:val="es-ES"/>
        </w:rPr>
        <w:t>Defina con sus palabras y ampliamente ¿qué es el método?</w:t>
      </w:r>
    </w:p>
    <w:p w:rsidR="0084168C" w:rsidRDefault="0084168C" w:rsidP="0084168C">
      <w:pPr>
        <w:pStyle w:val="Prrafodelista"/>
        <w:numPr>
          <w:ilvl w:val="0"/>
          <w:numId w:val="1"/>
        </w:numPr>
        <w:spacing w:after="0" w:line="240" w:lineRule="auto"/>
        <w:jc w:val="both"/>
        <w:rPr>
          <w:rFonts w:cstheme="minorHAnsi"/>
          <w:lang w:val="es-ES"/>
        </w:rPr>
      </w:pPr>
      <w:r>
        <w:rPr>
          <w:rFonts w:cstheme="minorHAnsi"/>
          <w:lang w:val="es-ES"/>
        </w:rPr>
        <w:t>¿Que diferencia existe entre método y técnica?</w:t>
      </w:r>
    </w:p>
    <w:p w:rsidR="0084168C" w:rsidRDefault="0084168C" w:rsidP="0084168C">
      <w:pPr>
        <w:pStyle w:val="Prrafodelista"/>
        <w:numPr>
          <w:ilvl w:val="0"/>
          <w:numId w:val="1"/>
        </w:numPr>
        <w:spacing w:after="0" w:line="240" w:lineRule="auto"/>
        <w:jc w:val="both"/>
        <w:rPr>
          <w:rFonts w:cstheme="minorHAnsi"/>
          <w:lang w:val="es-ES"/>
        </w:rPr>
      </w:pPr>
      <w:r>
        <w:rPr>
          <w:rFonts w:cstheme="minorHAnsi"/>
          <w:lang w:val="es-ES"/>
        </w:rPr>
        <w:t>Enumere las clases de método que hay en la lectura</w:t>
      </w:r>
    </w:p>
    <w:p w:rsidR="0084168C" w:rsidRDefault="0084168C" w:rsidP="0084168C">
      <w:pPr>
        <w:pStyle w:val="Prrafodelista"/>
        <w:numPr>
          <w:ilvl w:val="0"/>
          <w:numId w:val="1"/>
        </w:numPr>
        <w:spacing w:after="0" w:line="240" w:lineRule="auto"/>
        <w:jc w:val="both"/>
        <w:rPr>
          <w:rFonts w:cstheme="minorHAnsi"/>
          <w:lang w:val="es-ES"/>
        </w:rPr>
      </w:pPr>
      <w:r>
        <w:rPr>
          <w:rFonts w:cstheme="minorHAnsi"/>
          <w:lang w:val="es-ES"/>
        </w:rPr>
        <w:t>Busque en un diccionario filosófico el significado de los siguientes conceptos:</w:t>
      </w:r>
    </w:p>
    <w:p w:rsidR="0084168C" w:rsidRDefault="0084168C" w:rsidP="0084168C">
      <w:pPr>
        <w:pStyle w:val="Prrafodelista"/>
        <w:numPr>
          <w:ilvl w:val="0"/>
          <w:numId w:val="2"/>
        </w:numPr>
        <w:spacing w:after="0" w:line="240" w:lineRule="auto"/>
        <w:jc w:val="both"/>
        <w:rPr>
          <w:rFonts w:cstheme="minorHAnsi"/>
          <w:lang w:val="es-ES"/>
        </w:rPr>
      </w:pPr>
      <w:r>
        <w:rPr>
          <w:rFonts w:cstheme="minorHAnsi"/>
          <w:lang w:val="es-ES"/>
        </w:rPr>
        <w:t>Método inductivo</w:t>
      </w:r>
    </w:p>
    <w:p w:rsidR="0084168C" w:rsidRDefault="0084168C" w:rsidP="0084168C">
      <w:pPr>
        <w:pStyle w:val="Prrafodelista"/>
        <w:numPr>
          <w:ilvl w:val="0"/>
          <w:numId w:val="2"/>
        </w:numPr>
        <w:spacing w:after="0" w:line="240" w:lineRule="auto"/>
        <w:jc w:val="both"/>
        <w:rPr>
          <w:rFonts w:cstheme="minorHAnsi"/>
          <w:lang w:val="es-ES"/>
        </w:rPr>
      </w:pPr>
      <w:r>
        <w:rPr>
          <w:rFonts w:cstheme="minorHAnsi"/>
          <w:lang w:val="es-ES"/>
        </w:rPr>
        <w:t>Método deductivo</w:t>
      </w:r>
    </w:p>
    <w:p w:rsidR="0084168C" w:rsidRDefault="0084168C" w:rsidP="0084168C">
      <w:pPr>
        <w:pStyle w:val="Prrafodelista"/>
        <w:numPr>
          <w:ilvl w:val="0"/>
          <w:numId w:val="2"/>
        </w:numPr>
        <w:spacing w:after="0" w:line="240" w:lineRule="auto"/>
        <w:jc w:val="both"/>
        <w:rPr>
          <w:rFonts w:cstheme="minorHAnsi"/>
          <w:lang w:val="es-ES"/>
        </w:rPr>
      </w:pPr>
      <w:r>
        <w:rPr>
          <w:rFonts w:cstheme="minorHAnsi"/>
          <w:lang w:val="es-ES"/>
        </w:rPr>
        <w:t>Método histórico</w:t>
      </w:r>
    </w:p>
    <w:p w:rsidR="0084168C" w:rsidRDefault="0084168C" w:rsidP="0084168C">
      <w:pPr>
        <w:pStyle w:val="Prrafodelista"/>
        <w:numPr>
          <w:ilvl w:val="0"/>
          <w:numId w:val="2"/>
        </w:numPr>
        <w:spacing w:after="0" w:line="240" w:lineRule="auto"/>
        <w:jc w:val="both"/>
        <w:rPr>
          <w:rFonts w:cstheme="minorHAnsi"/>
          <w:lang w:val="es-ES"/>
        </w:rPr>
      </w:pPr>
      <w:r>
        <w:rPr>
          <w:rFonts w:cstheme="minorHAnsi"/>
          <w:lang w:val="es-ES"/>
        </w:rPr>
        <w:t>Método sintético</w:t>
      </w:r>
    </w:p>
    <w:p w:rsidR="0084168C" w:rsidRDefault="0084168C" w:rsidP="0084168C">
      <w:pPr>
        <w:pStyle w:val="Prrafodelista"/>
        <w:numPr>
          <w:ilvl w:val="0"/>
          <w:numId w:val="2"/>
        </w:numPr>
        <w:spacing w:after="0" w:line="240" w:lineRule="auto"/>
        <w:jc w:val="both"/>
        <w:rPr>
          <w:rFonts w:cstheme="minorHAnsi"/>
          <w:lang w:val="es-ES"/>
        </w:rPr>
      </w:pPr>
      <w:r>
        <w:rPr>
          <w:rFonts w:cstheme="minorHAnsi"/>
          <w:lang w:val="es-ES"/>
        </w:rPr>
        <w:t>Método analógico</w:t>
      </w:r>
    </w:p>
    <w:p w:rsidR="0084168C" w:rsidRDefault="0084168C" w:rsidP="0084168C">
      <w:pPr>
        <w:pStyle w:val="Prrafodelista"/>
        <w:numPr>
          <w:ilvl w:val="0"/>
          <w:numId w:val="2"/>
        </w:numPr>
        <w:spacing w:after="0" w:line="240" w:lineRule="auto"/>
        <w:jc w:val="both"/>
        <w:rPr>
          <w:rFonts w:cstheme="minorHAnsi"/>
          <w:lang w:val="es-ES"/>
        </w:rPr>
      </w:pPr>
      <w:r>
        <w:rPr>
          <w:rFonts w:cstheme="minorHAnsi"/>
          <w:lang w:val="es-ES"/>
        </w:rPr>
        <w:t>Método analítico</w:t>
      </w:r>
    </w:p>
    <w:p w:rsidR="0084168C" w:rsidRDefault="0084168C" w:rsidP="0084168C">
      <w:pPr>
        <w:pStyle w:val="Prrafodelista"/>
        <w:numPr>
          <w:ilvl w:val="0"/>
          <w:numId w:val="2"/>
        </w:numPr>
        <w:spacing w:after="0" w:line="240" w:lineRule="auto"/>
        <w:jc w:val="both"/>
        <w:rPr>
          <w:rFonts w:cstheme="minorHAnsi"/>
          <w:lang w:val="es-ES"/>
        </w:rPr>
      </w:pPr>
      <w:r>
        <w:rPr>
          <w:rFonts w:cstheme="minorHAnsi"/>
          <w:lang w:val="es-ES"/>
        </w:rPr>
        <w:t>Método sintético</w:t>
      </w:r>
    </w:p>
    <w:p w:rsidR="0084168C" w:rsidRDefault="0084168C" w:rsidP="0084168C">
      <w:pPr>
        <w:pStyle w:val="Prrafodelista"/>
        <w:numPr>
          <w:ilvl w:val="0"/>
          <w:numId w:val="2"/>
        </w:numPr>
        <w:spacing w:after="0" w:line="240" w:lineRule="auto"/>
        <w:jc w:val="both"/>
        <w:rPr>
          <w:rFonts w:cstheme="minorHAnsi"/>
          <w:lang w:val="es-ES"/>
        </w:rPr>
      </w:pPr>
      <w:r>
        <w:rPr>
          <w:rFonts w:cstheme="minorHAnsi"/>
          <w:lang w:val="es-ES"/>
        </w:rPr>
        <w:t>Método dialéctico</w:t>
      </w:r>
    </w:p>
    <w:p w:rsidR="0084168C" w:rsidRDefault="0084168C" w:rsidP="0084168C">
      <w:pPr>
        <w:pStyle w:val="Prrafodelista"/>
        <w:numPr>
          <w:ilvl w:val="0"/>
          <w:numId w:val="2"/>
        </w:numPr>
        <w:spacing w:after="0" w:line="240" w:lineRule="auto"/>
        <w:jc w:val="both"/>
        <w:rPr>
          <w:rFonts w:cstheme="minorHAnsi"/>
          <w:lang w:val="es-ES"/>
        </w:rPr>
      </w:pPr>
      <w:r>
        <w:rPr>
          <w:rFonts w:cstheme="minorHAnsi"/>
          <w:lang w:val="es-ES"/>
        </w:rPr>
        <w:t>Método científico</w:t>
      </w:r>
    </w:p>
    <w:p w:rsidR="0084168C" w:rsidRDefault="0084168C" w:rsidP="0084168C">
      <w:pPr>
        <w:spacing w:after="0" w:line="240" w:lineRule="auto"/>
        <w:ind w:left="360"/>
        <w:jc w:val="both"/>
        <w:rPr>
          <w:rFonts w:cstheme="minorHAnsi"/>
          <w:lang w:val="es-ES"/>
        </w:rPr>
      </w:pPr>
    </w:p>
    <w:p w:rsidR="0084168C" w:rsidRPr="0084168C" w:rsidRDefault="0084168C" w:rsidP="0084168C">
      <w:pPr>
        <w:spacing w:after="0" w:line="240" w:lineRule="auto"/>
        <w:ind w:left="360"/>
        <w:jc w:val="both"/>
        <w:rPr>
          <w:rFonts w:cstheme="minorHAnsi"/>
          <w:lang w:val="es-ES"/>
        </w:rPr>
      </w:pPr>
      <w:r>
        <w:rPr>
          <w:rFonts w:cstheme="minorHAnsi"/>
          <w:lang w:val="es-ES"/>
        </w:rPr>
        <w:t xml:space="preserve">Éxitos y  ánimo.  Recuerde que la adquisición de nuevos conocimientos te permitirá entender </w:t>
      </w:r>
      <w:r w:rsidR="008C7AF1">
        <w:rPr>
          <w:rFonts w:cstheme="minorHAnsi"/>
          <w:lang w:val="es-ES"/>
        </w:rPr>
        <w:t xml:space="preserve"> y comprender </w:t>
      </w:r>
      <w:r>
        <w:rPr>
          <w:rFonts w:cstheme="minorHAnsi"/>
          <w:lang w:val="es-ES"/>
        </w:rPr>
        <w:t>con mayor claridad la realidad del mundo que la o lo rodea</w:t>
      </w:r>
      <w:r w:rsidR="008C7AF1">
        <w:rPr>
          <w:rFonts w:cstheme="minorHAnsi"/>
          <w:lang w:val="es-ES"/>
        </w:rPr>
        <w:t>.  Pero además, te permite ser más crítico y propositivo ante los problemas que se le puedan presentar en un mundo tan congestionado.</w:t>
      </w:r>
      <w:bookmarkStart w:id="0" w:name="_GoBack"/>
      <w:bookmarkEnd w:id="0"/>
    </w:p>
    <w:sectPr w:rsidR="0084168C" w:rsidRPr="0084168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22D2"/>
    <w:multiLevelType w:val="hybridMultilevel"/>
    <w:tmpl w:val="1C46EC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65234817"/>
    <w:multiLevelType w:val="hybridMultilevel"/>
    <w:tmpl w:val="562E952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8DC"/>
    <w:rsid w:val="007F2270"/>
    <w:rsid w:val="0084168C"/>
    <w:rsid w:val="008C7AF1"/>
    <w:rsid w:val="00AF7E62"/>
    <w:rsid w:val="00C528DC"/>
    <w:rsid w:val="00E73A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528D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C528DC"/>
    <w:rPr>
      <w:b/>
      <w:bCs/>
    </w:rPr>
  </w:style>
  <w:style w:type="character" w:styleId="nfasis">
    <w:name w:val="Emphasis"/>
    <w:basedOn w:val="Fuentedeprrafopredeter"/>
    <w:uiPriority w:val="20"/>
    <w:qFormat/>
    <w:rsid w:val="00C528DC"/>
    <w:rPr>
      <w:i/>
      <w:iCs/>
    </w:rPr>
  </w:style>
  <w:style w:type="character" w:styleId="Hipervnculo">
    <w:name w:val="Hyperlink"/>
    <w:basedOn w:val="Fuentedeprrafopredeter"/>
    <w:uiPriority w:val="99"/>
    <w:semiHidden/>
    <w:unhideWhenUsed/>
    <w:rsid w:val="00C528DC"/>
    <w:rPr>
      <w:color w:val="0000FF"/>
      <w:u w:val="single"/>
    </w:rPr>
  </w:style>
  <w:style w:type="paragraph" w:styleId="Textodeglobo">
    <w:name w:val="Balloon Text"/>
    <w:basedOn w:val="Normal"/>
    <w:link w:val="TextodegloboCar"/>
    <w:uiPriority w:val="99"/>
    <w:semiHidden/>
    <w:unhideWhenUsed/>
    <w:rsid w:val="00C528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528DC"/>
    <w:rPr>
      <w:rFonts w:ascii="Tahoma" w:hAnsi="Tahoma" w:cs="Tahoma"/>
      <w:sz w:val="16"/>
      <w:szCs w:val="16"/>
    </w:rPr>
  </w:style>
  <w:style w:type="paragraph" w:styleId="Prrafodelista">
    <w:name w:val="List Paragraph"/>
    <w:basedOn w:val="Normal"/>
    <w:uiPriority w:val="34"/>
    <w:qFormat/>
    <w:rsid w:val="008416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528D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C528DC"/>
    <w:rPr>
      <w:b/>
      <w:bCs/>
    </w:rPr>
  </w:style>
  <w:style w:type="character" w:styleId="nfasis">
    <w:name w:val="Emphasis"/>
    <w:basedOn w:val="Fuentedeprrafopredeter"/>
    <w:uiPriority w:val="20"/>
    <w:qFormat/>
    <w:rsid w:val="00C528DC"/>
    <w:rPr>
      <w:i/>
      <w:iCs/>
    </w:rPr>
  </w:style>
  <w:style w:type="character" w:styleId="Hipervnculo">
    <w:name w:val="Hyperlink"/>
    <w:basedOn w:val="Fuentedeprrafopredeter"/>
    <w:uiPriority w:val="99"/>
    <w:semiHidden/>
    <w:unhideWhenUsed/>
    <w:rsid w:val="00C528DC"/>
    <w:rPr>
      <w:color w:val="0000FF"/>
      <w:u w:val="single"/>
    </w:rPr>
  </w:style>
  <w:style w:type="paragraph" w:styleId="Textodeglobo">
    <w:name w:val="Balloon Text"/>
    <w:basedOn w:val="Normal"/>
    <w:link w:val="TextodegloboCar"/>
    <w:uiPriority w:val="99"/>
    <w:semiHidden/>
    <w:unhideWhenUsed/>
    <w:rsid w:val="00C528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528DC"/>
    <w:rPr>
      <w:rFonts w:ascii="Tahoma" w:hAnsi="Tahoma" w:cs="Tahoma"/>
      <w:sz w:val="16"/>
      <w:szCs w:val="16"/>
    </w:rPr>
  </w:style>
  <w:style w:type="paragraph" w:styleId="Prrafodelista">
    <w:name w:val="List Paragraph"/>
    <w:basedOn w:val="Normal"/>
    <w:uiPriority w:val="34"/>
    <w:qFormat/>
    <w:rsid w:val="00841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3710">
      <w:bodyDiv w:val="1"/>
      <w:marLeft w:val="0"/>
      <w:marRight w:val="0"/>
      <w:marTop w:val="0"/>
      <w:marBottom w:val="0"/>
      <w:divBdr>
        <w:top w:val="none" w:sz="0" w:space="0" w:color="auto"/>
        <w:left w:val="none" w:sz="0" w:space="0" w:color="auto"/>
        <w:bottom w:val="none" w:sz="0" w:space="0" w:color="auto"/>
        <w:right w:val="none" w:sz="0" w:space="0" w:color="auto"/>
      </w:divBdr>
      <w:divsChild>
        <w:div w:id="8651763">
          <w:marLeft w:val="0"/>
          <w:marRight w:val="0"/>
          <w:marTop w:val="0"/>
          <w:marBottom w:val="0"/>
          <w:divBdr>
            <w:top w:val="none" w:sz="0" w:space="0" w:color="auto"/>
            <w:left w:val="none" w:sz="0" w:space="0" w:color="auto"/>
            <w:bottom w:val="none" w:sz="0" w:space="0" w:color="auto"/>
            <w:right w:val="none" w:sz="0" w:space="0" w:color="auto"/>
          </w:divBdr>
          <w:divsChild>
            <w:div w:id="649528497">
              <w:marLeft w:val="0"/>
              <w:marRight w:val="0"/>
              <w:marTop w:val="0"/>
              <w:marBottom w:val="0"/>
              <w:divBdr>
                <w:top w:val="none" w:sz="0" w:space="0" w:color="auto"/>
                <w:left w:val="none" w:sz="0" w:space="0" w:color="auto"/>
                <w:bottom w:val="none" w:sz="0" w:space="0" w:color="auto"/>
                <w:right w:val="none" w:sz="0" w:space="0" w:color="auto"/>
              </w:divBdr>
              <w:divsChild>
                <w:div w:id="146635045">
                  <w:marLeft w:val="0"/>
                  <w:marRight w:val="0"/>
                  <w:marTop w:val="0"/>
                  <w:marBottom w:val="0"/>
                  <w:divBdr>
                    <w:top w:val="none" w:sz="0" w:space="0" w:color="auto"/>
                    <w:left w:val="none" w:sz="0" w:space="0" w:color="auto"/>
                    <w:bottom w:val="none" w:sz="0" w:space="0" w:color="auto"/>
                    <w:right w:val="none" w:sz="0" w:space="0" w:color="auto"/>
                  </w:divBdr>
                  <w:divsChild>
                    <w:div w:id="80878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finicion.de/ciencia/" TargetMode="External"/><Relationship Id="rId13" Type="http://schemas.openxmlformats.org/officeDocument/2006/relationships/hyperlink" Target="http://definicion.de/biologia/" TargetMode="External"/><Relationship Id="rId18" Type="http://schemas.openxmlformats.org/officeDocument/2006/relationships/hyperlink" Target="http://definicion.de/tecnica/" TargetMode="External"/><Relationship Id="rId3" Type="http://schemas.microsoft.com/office/2007/relationships/stylesWithEffects" Target="stylesWithEffects.xml"/><Relationship Id="rId7" Type="http://schemas.openxmlformats.org/officeDocument/2006/relationships/hyperlink" Target="http://es.wikipedia.org/wiki/M%C3%A9todo_cient%C3%ADfico" TargetMode="External"/><Relationship Id="rId12" Type="http://schemas.openxmlformats.org/officeDocument/2006/relationships/hyperlink" Target="http://definicion.de/conocimiento/"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definicion.de/metodologi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s.wikipedia.org/wiki/M%C3%A9todos_tradicionales_de_clasificaci%C3%B3n_biol%C3%B3gica" TargetMode="External"/><Relationship Id="rId11" Type="http://schemas.openxmlformats.org/officeDocument/2006/relationships/hyperlink" Target="http://es.wikipedia.org/wiki/M%C3%A9todo_hipot%C3%A9tico_deductivo" TargetMode="External"/><Relationship Id="rId5" Type="http://schemas.openxmlformats.org/officeDocument/2006/relationships/webSettings" Target="webSettings.xml"/><Relationship Id="rId15" Type="http://schemas.openxmlformats.org/officeDocument/2006/relationships/hyperlink" Target="http://es.wikipedia.org/wiki/M%C3%A9todo_anticonceptivo" TargetMode="External"/><Relationship Id="rId10" Type="http://schemas.openxmlformats.org/officeDocument/2006/relationships/hyperlink" Target="http://definicion.de/teori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s.wikipedia.org/wiki/Francis_Bacon" TargetMode="External"/><Relationship Id="rId14" Type="http://schemas.openxmlformats.org/officeDocument/2006/relationships/hyperlink" Target="http://definicion.de/tendenc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1097</Words>
  <Characters>6036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2012-04-13T00:56:00Z</dcterms:created>
  <dcterms:modified xsi:type="dcterms:W3CDTF">2012-04-13T09:30:00Z</dcterms:modified>
</cp:coreProperties>
</file>